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adjustRightInd w:val="1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Century" w:hAnsi="Century" w:eastAsia="ＭＳ 明朝"/>
          <w:b w:val="1"/>
          <w:color w:val="000000"/>
          <w:spacing w:val="0"/>
          <w:w w:val="100"/>
          <w:sz w:val="24"/>
        </w:rPr>
        <w:t>建　築　同　意　簿</w:t>
      </w:r>
    </w:p>
    <w:tbl>
      <w:tblPr>
        <w:tblStyle w:val="11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33"/>
        <w:gridCol w:w="845"/>
        <w:gridCol w:w="211"/>
        <w:gridCol w:w="739"/>
        <w:gridCol w:w="105"/>
        <w:gridCol w:w="211"/>
        <w:gridCol w:w="528"/>
        <w:gridCol w:w="527"/>
        <w:gridCol w:w="423"/>
        <w:gridCol w:w="105"/>
        <w:gridCol w:w="633"/>
        <w:gridCol w:w="106"/>
        <w:gridCol w:w="211"/>
        <w:gridCol w:w="316"/>
        <w:gridCol w:w="212"/>
        <w:gridCol w:w="211"/>
        <w:gridCol w:w="211"/>
        <w:gridCol w:w="105"/>
        <w:gridCol w:w="211"/>
        <w:gridCol w:w="211"/>
        <w:gridCol w:w="317"/>
        <w:gridCol w:w="211"/>
        <w:gridCol w:w="317"/>
        <w:gridCol w:w="211"/>
        <w:gridCol w:w="527"/>
        <w:gridCol w:w="211"/>
        <w:gridCol w:w="1267"/>
      </w:tblGrid>
      <w:tr>
        <w:trPr/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113" w:leftChars="0" w:right="113" w:rightChars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決裁欄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消防長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次　長</w:t>
            </w:r>
          </w:p>
        </w:tc>
        <w:tc>
          <w:tcPr>
            <w:tcW w:w="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課　長</w:t>
            </w:r>
          </w:p>
        </w:tc>
        <w:tc>
          <w:tcPr>
            <w:tcW w:w="30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課長補佐　　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任　　課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員</w:t>
            </w:r>
          </w:p>
        </w:tc>
        <w:tc>
          <w:tcPr>
            <w:tcW w:w="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係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受　　付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同　　意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06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月　　日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月　　日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84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3060" w:type="dxa"/>
            <w:gridSpan w:val="11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950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第　　　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第　　　号</w:t>
            </w:r>
          </w:p>
        </w:tc>
      </w:tr>
      <w:tr>
        <w:trPr/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113" w:leftChars="0" w:right="113" w:rightChars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6"/>
              </w:rPr>
              <w:t>建築主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住所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氏名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113" w:leftChars="0" w:right="113" w:rightChars="0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6"/>
              </w:rPr>
              <w:t>敷地の位置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地名地番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用途地域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一住専　　二住専・住居・近商・商業・準工業・工業・工業専・指定なし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防火地域</w:t>
            </w:r>
          </w:p>
        </w:tc>
        <w:tc>
          <w:tcPr>
            <w:tcW w:w="2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防火・準防火・指定なし</w:t>
            </w:r>
          </w:p>
        </w:tc>
        <w:tc>
          <w:tcPr>
            <w:tcW w:w="2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その他の区域、地域等</w:t>
            </w:r>
          </w:p>
        </w:tc>
        <w:tc>
          <w:tcPr>
            <w:tcW w:w="25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風致地域、急傾斜地危険区域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法２２条区域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主要用途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専用住宅・（　　　　　）併用住宅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工事種別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新築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増築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改築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移転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用途変更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大規模の修繕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大規模の模様替</w:t>
            </w:r>
          </w:p>
        </w:tc>
      </w:tr>
      <w:tr>
        <w:trPr/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84" w:lineRule="atLeast"/>
              <w:ind w:left="113" w:leftChars="0" w:right="113" w:rightChars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構　　　　　　　　　造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主要構造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木造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鉄骨造（軽量）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ブロック造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・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鉄筋鉄骨コンクリート造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階数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地下</w:t>
            </w:r>
          </w:p>
        </w:tc>
        <w:tc>
          <w:tcPr>
            <w:tcW w:w="1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1468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階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地上</w:t>
            </w:r>
          </w:p>
        </w:tc>
        <w:tc>
          <w:tcPr>
            <w:tcW w:w="21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1678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階</w:t>
            </w:r>
          </w:p>
        </w:tc>
        <w:tc>
          <w:tcPr>
            <w:tcW w:w="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塔屋</w:t>
            </w:r>
          </w:p>
        </w:tc>
        <w:tc>
          <w:tcPr>
            <w:tcW w:w="2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1468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階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外壁</w:t>
            </w:r>
          </w:p>
        </w:tc>
        <w:tc>
          <w:tcPr>
            <w:tcW w:w="32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軒裏</w:t>
            </w:r>
          </w:p>
        </w:tc>
        <w:tc>
          <w:tcPr>
            <w:tcW w:w="3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屋根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階段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屋　内</w:t>
            </w:r>
          </w:p>
        </w:tc>
        <w:tc>
          <w:tcPr>
            <w:tcW w:w="36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普・避・特避　　　　　　　　ヶ所</w:t>
            </w:r>
          </w:p>
        </w:tc>
        <w:tc>
          <w:tcPr>
            <w:tcW w:w="1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屋外</w:t>
            </w:r>
          </w:p>
        </w:tc>
        <w:tc>
          <w:tcPr>
            <w:tcW w:w="2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普・避　　　　　　ヶ所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526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有窓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526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無窓階等</w:t>
            </w:r>
          </w:p>
        </w:tc>
        <w:tc>
          <w:tcPr>
            <w:tcW w:w="1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84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有　窓</w:t>
            </w: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84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52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内装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526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制限</w:t>
            </w:r>
          </w:p>
        </w:tc>
        <w:tc>
          <w:tcPr>
            <w:tcW w:w="7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84" w:lineRule="atLeast"/>
              <w:ind w:left="113" w:leftChars="0" w:right="113" w:rightChars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有・無</w:t>
            </w:r>
          </w:p>
        </w:tc>
        <w:tc>
          <w:tcPr>
            <w:tcW w:w="379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84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（全体）　　（台所・火気取扱場所）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526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（部分）　　（用途規制・１１階以上）</w:t>
            </w:r>
          </w:p>
        </w:tc>
      </w:tr>
      <w:tr>
        <w:trPr>
          <w:trHeight w:val="536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eastAsia"/>
              </w:rPr>
            </w:pPr>
          </w:p>
        </w:tc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eastAsia"/>
              </w:rPr>
            </w:pPr>
          </w:p>
        </w:tc>
        <w:tc>
          <w:tcPr>
            <w:tcW w:w="1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526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無窓</w:t>
            </w: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526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950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eastAsia"/>
              </w:rPr>
            </w:pPr>
          </w:p>
        </w:tc>
        <w:tc>
          <w:tcPr>
            <w:tcW w:w="73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eastAsia"/>
              </w:rPr>
            </w:pPr>
          </w:p>
        </w:tc>
        <w:tc>
          <w:tcPr>
            <w:tcW w:w="3799" w:type="dxa"/>
            <w:gridSpan w:val="11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eastAsia"/>
              </w:rPr>
            </w:pPr>
          </w:p>
        </w:tc>
      </w:tr>
      <w:tr>
        <w:trPr/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113" w:leftChars="0" w:right="113" w:rightChars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規　　　模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申請部分</w:t>
            </w:r>
          </w:p>
        </w:tc>
        <w:tc>
          <w:tcPr>
            <w:tcW w:w="2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申請以外の部分</w:t>
            </w:r>
          </w:p>
        </w:tc>
        <w:tc>
          <w:tcPr>
            <w:tcW w:w="17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合計</w:t>
            </w:r>
          </w:p>
        </w:tc>
        <w:tc>
          <w:tcPr>
            <w:tcW w:w="5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113" w:leftChars="0" w:right="113" w:rightChars="0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増築</w:t>
            </w:r>
          </w:p>
        </w:tc>
        <w:tc>
          <w:tcPr>
            <w:tcW w:w="221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既存建物と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別　棟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接　続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渡り廊下等で接続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敷地面積</w:t>
            </w: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2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7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5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2216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建築面積</w:t>
            </w: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2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7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5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2216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延べ面積</w:t>
            </w: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2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7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52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2216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</w:tr>
      <w:tr>
        <w:trPr/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３階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以上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高さ等</w:t>
            </w:r>
          </w:p>
        </w:tc>
        <w:tc>
          <w:tcPr>
            <w:tcW w:w="25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最高の高さ　　　　　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1"/>
              </w:rPr>
              <w:t>m</w:t>
            </w:r>
          </w:p>
        </w:tc>
        <w:tc>
          <w:tcPr>
            <w:tcW w:w="25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最高軒高　　　　　　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1"/>
              </w:rPr>
              <w:t>m</w:t>
            </w:r>
          </w:p>
        </w:tc>
        <w:tc>
          <w:tcPr>
            <w:tcW w:w="3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全面道路幅員　　　　　</w:t>
            </w:r>
            <w:r>
              <w:rPr>
                <w:rFonts w:hint="default" w:ascii="Century" w:hAnsi="Century" w:eastAsia="ＭＳ 明朝"/>
                <w:color w:val="000000"/>
                <w:spacing w:val="0"/>
                <w:w w:val="100"/>
                <w:sz w:val="21"/>
              </w:rPr>
              <w:t>m</w:t>
            </w: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進入口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非常用進入口各階　　　　ヶ所・進入口（その他の開口部）各階　　　　　</w:t>
            </w:r>
            <w:r>
              <w:rPr>
                <w:rFonts w:hint="default" w:ascii="Century" w:hAnsi="Century" w:eastAsia="ＭＳ 明朝"/>
                <w:color w:val="000000"/>
                <w:spacing w:val="2"/>
                <w:w w:val="10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以内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消防用設備等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消火器・（屋内・屋外）消火栓・スプリンクラー（　　　　）・特殊（　　　　　）パッケージ型自動消設・パッケージ型消火設・動力消防ポンプ・自火報（　　　　）漏電火災警報・火災通報装置・非常警報（　　　　）・誘導灯・誘導標識　　　　　避難器具（　　　　）・消防用水・排煙・連結散水（送水）管・ガス漏れ　　　　　防炎物品等・非常コンセント・無線通信補助・住警器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火気取扱設備等</w:t>
            </w:r>
          </w:p>
        </w:tc>
        <w:tc>
          <w:tcPr>
            <w:tcW w:w="3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コンロ　湯沸　かまど　炉　ボイラー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電気設備等</w:t>
            </w:r>
          </w:p>
        </w:tc>
        <w:tc>
          <w:tcPr>
            <w:tcW w:w="32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変電　発電　蓄電　ネオン　避雷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6"/>
              </w:rPr>
              <w:t>危険物等貯蔵取扱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危険物・指定可燃物（品名　　　　　　　　数量　　　　　　　）・</w:t>
            </w:r>
            <w:r>
              <w:rPr>
                <w:rFonts w:hint="default" w:ascii="Century" w:hAnsi="Century" w:eastAsia="ＭＳ 明朝"/>
                <w:color w:val="000000"/>
                <w:spacing w:val="2"/>
                <w:w w:val="100"/>
                <w:sz w:val="21"/>
              </w:rPr>
              <w:t>LPG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　　　㎏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使用開始等</w:t>
            </w:r>
          </w:p>
        </w:tc>
        <w:tc>
          <w:tcPr>
            <w:tcW w:w="1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工事着手</w:t>
            </w:r>
          </w:p>
        </w:tc>
        <w:tc>
          <w:tcPr>
            <w:tcW w:w="28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210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令和　　年　　月　　日</w:t>
            </w:r>
          </w:p>
        </w:tc>
        <w:tc>
          <w:tcPr>
            <w:tcW w:w="11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完　　成</w:t>
            </w:r>
          </w:p>
        </w:tc>
        <w:tc>
          <w:tcPr>
            <w:tcW w:w="3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210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令和　　年　　月　　日</w:t>
            </w:r>
          </w:p>
        </w:tc>
      </w:tr>
      <w:tr>
        <w:trPr/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113" w:leftChars="0" w:right="113" w:rightChars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6"/>
              </w:rPr>
              <w:t>設計者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住　　所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氏　　名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5032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電話　　　　（　　　　）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指導事項等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□防火対象物使用開始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□消防用設備等着工届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□消防用設備等設置届</w:t>
            </w:r>
          </w:p>
        </w:tc>
      </w:tr>
      <w:tr>
        <w:trPr/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令第３２条の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適用概要</w:t>
            </w:r>
          </w:p>
        </w:tc>
        <w:tc>
          <w:tcPr>
            <w:tcW w:w="812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</w:tbl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Times New Roman"/>
          <w:spacing w:val="-2"/>
        </w:rPr>
      </w:pPr>
    </w:p>
    <w:tbl>
      <w:tblPr>
        <w:tblStyle w:val="11"/>
        <w:jc w:val="left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125"/>
        <w:gridCol w:w="306"/>
        <w:gridCol w:w="1228"/>
        <w:gridCol w:w="1125"/>
        <w:gridCol w:w="102"/>
        <w:gridCol w:w="409"/>
        <w:gridCol w:w="716"/>
        <w:gridCol w:w="818"/>
        <w:gridCol w:w="409"/>
        <w:gridCol w:w="614"/>
        <w:gridCol w:w="511"/>
        <w:gridCol w:w="204"/>
        <w:gridCol w:w="307"/>
        <w:gridCol w:w="716"/>
        <w:gridCol w:w="1227"/>
      </w:tblGrid>
      <w:tr>
        <w:trPr/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階別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床面積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階別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用途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階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合計</w:t>
            </w: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-2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申請部分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-2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申請以外の部分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18"/>
              </w:rPr>
              <w:t>㎡</w:t>
            </w: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-2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合計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㎡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㎡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㎡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㎡</w:t>
            </w:r>
          </w:p>
        </w:tc>
      </w:tr>
      <w:tr>
        <w:trPr/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top"/>
              <w:rPr>
                <w:rFonts w:hint="default" w:ascii="Times New Roman" w:hAnsi="Times New Roman" w:eastAsia="Times New Roman"/>
                <w:color w:val="000000"/>
                <w:spacing w:val="-2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用途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96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</w:p>
        </w:tc>
      </w:tr>
      <w:tr>
        <w:trPr/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収容人員算定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人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人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人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人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righ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人</w:t>
            </w:r>
          </w:p>
        </w:tc>
      </w:tr>
      <w:tr>
        <w:trPr/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全体用途</w:t>
            </w:r>
          </w:p>
        </w:tc>
        <w:tc>
          <w:tcPr>
            <w:tcW w:w="71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令別表第１　　（　　　　）項</w:t>
            </w:r>
          </w:p>
        </w:tc>
      </w:tr>
      <w:tr>
        <w:trPr/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建築物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の区分</w:t>
            </w:r>
          </w:p>
        </w:tc>
        <w:tc>
          <w:tcPr>
            <w:tcW w:w="3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420" w:hanging="420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１．</w:t>
            </w:r>
            <w:r>
              <w:rPr>
                <w:rFonts w:hint="default" w:ascii="ＭＳ 明朝" w:hAnsi="ＭＳ 明朝" w:eastAsia="ＭＳ 明朝"/>
                <w:color w:val="000000"/>
                <w:spacing w:val="-6"/>
                <w:w w:val="100"/>
                <w:sz w:val="21"/>
              </w:rPr>
              <w:tab/>
            </w: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耐火建築物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420" w:hanging="420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２．</w:t>
            </w:r>
            <w:r>
              <w:rPr>
                <w:rFonts w:hint="default" w:ascii="ＭＳ 明朝" w:hAnsi="ＭＳ 明朝" w:eastAsia="ＭＳ 明朝"/>
                <w:color w:val="000000"/>
                <w:spacing w:val="-6"/>
                <w:w w:val="100"/>
                <w:sz w:val="21"/>
              </w:rPr>
              <w:tab/>
            </w: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準耐火建築物（イ－１・イ－２・ロ）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420" w:hanging="420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３．</w:t>
            </w:r>
            <w:r>
              <w:rPr>
                <w:rFonts w:hint="default" w:ascii="ＭＳ 明朝" w:hAnsi="ＭＳ 明朝" w:eastAsia="ＭＳ 明朝"/>
                <w:color w:val="000000"/>
                <w:spacing w:val="-6"/>
                <w:w w:val="100"/>
                <w:sz w:val="21"/>
              </w:rPr>
              <w:tab/>
            </w: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その他の建築物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主要構造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0"/>
              </w:rPr>
              <w:t>の区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20"/>
              </w:rPr>
              <w:t>分</w:t>
            </w:r>
          </w:p>
        </w:tc>
        <w:tc>
          <w:tcPr>
            <w:tcW w:w="3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420" w:hanging="420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0"/>
                <w:w w:val="100"/>
                <w:sz w:val="20"/>
              </w:rPr>
              <w:t>１．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ab/>
            </w:r>
            <w:r>
              <w:rPr>
                <w:rFonts w:hint="eastAsia" w:ascii="Century" w:hAnsi="Century" w:eastAsia="ＭＳ 明朝"/>
                <w:color w:val="000000"/>
                <w:spacing w:val="0"/>
                <w:w w:val="100"/>
                <w:sz w:val="20"/>
              </w:rPr>
              <w:t>耐火構造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420" w:hanging="420"/>
              <w:jc w:val="lef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0"/>
                <w:w w:val="100"/>
                <w:sz w:val="20"/>
              </w:rPr>
              <w:t>２．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ab/>
            </w:r>
            <w:r>
              <w:rPr>
                <w:rFonts w:hint="eastAsia" w:ascii="Century" w:hAnsi="Century" w:eastAsia="ＭＳ 明朝"/>
                <w:color w:val="000000"/>
                <w:spacing w:val="0"/>
                <w:w w:val="100"/>
                <w:sz w:val="20"/>
              </w:rPr>
              <w:t>準耐火構造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420" w:hanging="420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３．</w:t>
            </w:r>
            <w:r>
              <w:rPr>
                <w:rFonts w:hint="default" w:ascii="ＭＳ 明朝" w:hAnsi="ＭＳ 明朝" w:eastAsia="ＭＳ 明朝"/>
                <w:color w:val="000000"/>
                <w:spacing w:val="-6"/>
                <w:w w:val="100"/>
                <w:sz w:val="21"/>
              </w:rPr>
              <w:tab/>
            </w:r>
            <w:r>
              <w:rPr>
                <w:rFonts w:hint="eastAsia" w:ascii="Century" w:hAnsi="Century" w:eastAsia="ＭＳ 明朝"/>
                <w:color w:val="000000"/>
                <w:spacing w:val="-2"/>
                <w:w w:val="100"/>
                <w:sz w:val="20"/>
              </w:rPr>
              <w:t>その他の構造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同意等の宛先</w:t>
            </w:r>
          </w:p>
        </w:tc>
        <w:tc>
          <w:tcPr>
            <w:tcW w:w="83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１．特定行政庁　２．建築主事　３．指定確認検査機関（名称　　　　　　　　　　　　　　　　　）</w:t>
            </w:r>
          </w:p>
        </w:tc>
      </w:tr>
      <w:tr>
        <w:trPr/>
        <w:tc>
          <w:tcPr>
            <w:tcW w:w="4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建築基法第２条・第１２９条規定　内装制限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176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有　・　無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消防法令内装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left="26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難燃　</w:t>
            </w:r>
            <w:r>
              <w:rPr>
                <w:rFonts w:hint="default" w:ascii="Century" w:hAnsi="Century" w:eastAsia="ＭＳ 明朝"/>
                <w:color w:val="000000"/>
                <w:spacing w:val="-2"/>
                <w:w w:val="10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準不燃　</w:t>
            </w:r>
            <w:r>
              <w:rPr>
                <w:rFonts w:hint="default" w:ascii="Century" w:hAnsi="Century" w:eastAsia="ＭＳ 明朝"/>
                <w:color w:val="000000"/>
                <w:spacing w:val="-2"/>
                <w:w w:val="100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不燃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防火区画</w:t>
            </w:r>
          </w:p>
        </w:tc>
        <w:tc>
          <w:tcPr>
            <w:tcW w:w="83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面積区画　　用途区画　　竪穴区画　　層間区画　　配管の貫通等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建ぺい率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718"/>
              <w:jc w:val="center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％　最大　　　％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容積率</w:t>
            </w: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ind w:firstLine="1258"/>
              <w:jc w:val="center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％</w:t>
            </w:r>
          </w:p>
        </w:tc>
        <w:tc>
          <w:tcPr>
            <w:tcW w:w="2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center"/>
              <w:rPr>
                <w:rFonts w:hint="default" w:ascii="Times New Roman" w:hAnsi="Times New Roman" w:eastAsia="Times New Roman"/>
                <w:spacing w:val="-2"/>
              </w:rPr>
            </w:pPr>
          </w:p>
        </w:tc>
      </w:tr>
      <w:tr>
        <w:trPr/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建築設備</w:t>
            </w:r>
          </w:p>
        </w:tc>
        <w:tc>
          <w:tcPr>
            <w:tcW w:w="83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避雷設備　排煙設備　非常用照明設備　非常用進入口　非常用昇降機（　　　）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延焼の恐れ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distribute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のある部分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１階　　　　　ｍ</w:t>
            </w: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w w:val="100"/>
                <w:sz w:val="18"/>
              </w:rPr>
              <w:t>２階　　　　　ｍ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</w:p>
        </w:tc>
        <w:tc>
          <w:tcPr>
            <w:tcW w:w="2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</w:p>
          <w:p>
            <w:pPr>
              <w:pStyle w:val="15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60" w:lineRule="atLeast"/>
              <w:jc w:val="left"/>
              <w:rPr>
                <w:rFonts w:hint="default" w:ascii="Times New Roman" w:hAnsi="Times New Roman" w:eastAsia="Times New Roman"/>
                <w:spacing w:val="-2"/>
              </w:rPr>
            </w:pPr>
          </w:p>
        </w:tc>
      </w:tr>
    </w:tbl>
    <w:p>
      <w:pPr>
        <w:pStyle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center"/>
        <w:rPr>
          <w:rFonts w:hint="default" w:ascii="Times New Roman" w:hAnsi="Times New Roman" w:eastAsia="Times New Roman"/>
          <w:color w:val="000000"/>
          <w:spacing w:val="0"/>
        </w:rPr>
      </w:pPr>
    </w:p>
    <w:sectPr>
      <w:type w:val="continuous"/>
      <w:pgSz w:w="11906" w:h="16838"/>
      <w:pgMar w:top="1134" w:right="566" w:bottom="850" w:left="1418" w:header="720" w:footer="720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"/>
  <w:drawingGridVerticalSpacing w:val="36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eastAsia="ＭＳ 明朝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1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Century" w:hAnsi="Century" w:eastAsia="ＭＳ 明朝"/>
      <w:color w:val="000000"/>
      <w:w w:val="100"/>
      <w:sz w:val="21"/>
    </w:rPr>
  </w:style>
  <w:style w:type="paragraph" w:styleId="16">
    <w:name w:val="footer"/>
    <w:next w:val="16"/>
    <w:link w:val="0"/>
    <w:uiPriority w:val="0"/>
    <w:pPr>
      <w:tabs>
        <w:tab w:val="center" w:leader="none" w:pos="4252"/>
        <w:tab w:val="right" w:leader="none" w:pos="8502"/>
      </w:tabs>
      <w:suppressAutoHyphens w:val="1"/>
      <w:kinsoku w:val="0"/>
      <w:wordWrap w:val="0"/>
      <w:overflowPunct w:val="0"/>
      <w:autoSpaceDE w:val="0"/>
      <w:autoSpaceDN w:val="0"/>
      <w:adjustRightInd w:val="0"/>
      <w:snapToGrid w:val="0"/>
      <w:jc w:val="both"/>
      <w:textAlignment w:val="baseline"/>
    </w:pPr>
    <w:rPr/>
  </w:style>
  <w:style w:type="paragraph" w:styleId="17">
    <w:name w:val="header"/>
    <w:next w:val="17"/>
    <w:link w:val="0"/>
    <w:uiPriority w:val="0"/>
    <w:pPr>
      <w:tabs>
        <w:tab w:val="center" w:leader="none" w:pos="4252"/>
        <w:tab w:val="right" w:leader="none" w:pos="8502"/>
      </w:tabs>
      <w:suppressAutoHyphens w:val="1"/>
      <w:kinsoku w:val="0"/>
      <w:wordWrap w:val="0"/>
      <w:overflowPunct w:val="0"/>
      <w:autoSpaceDE w:val="0"/>
      <w:autoSpaceDN w:val="0"/>
      <w:adjustRightInd w:val="0"/>
      <w:snapToGrid w:val="0"/>
      <w:jc w:val="both"/>
      <w:textAlignment w:val="baseline"/>
    </w:pPr>
    <w:rPr/>
  </w:style>
  <w:style w:type="character" w:styleId="18" w:customStyle="1">
    <w:name w:val="ヘッダー (文字)"/>
    <w:next w:val="18"/>
    <w:link w:val="0"/>
    <w:uiPriority w:val="0"/>
    <w:qFormat/>
    <w:rPr>
      <w:rFonts w:ascii="Century" w:hAnsi="Century" w:eastAsia="ＭＳ 明朝"/>
      <w:sz w:val="21"/>
    </w:rPr>
  </w:style>
  <w:style w:type="character" w:styleId="19" w:customStyle="1">
    <w:name w:val="フッター (文字)"/>
    <w:next w:val="19"/>
    <w:link w:val="0"/>
    <w:uiPriority w:val="0"/>
    <w:qFormat/>
    <w:rPr>
      <w:rFonts w:ascii="Century" w:hAnsi="Century" w:eastAsia="ＭＳ 明朝"/>
      <w:sz w:val="21"/>
    </w:rPr>
  </w:style>
  <w:style w:type="character" w:styleId="20" w:customStyle="1">
    <w:name w:val="脚注(標準)"/>
    <w:next w:val="20"/>
    <w:link w:val="0"/>
    <w:uiPriority w:val="0"/>
    <w:qFormat/>
    <w:rPr>
      <w:sz w:val="21"/>
      <w:vertAlign w:val="superscript"/>
    </w:rPr>
  </w:style>
  <w:style w:type="character" w:styleId="21" w:customStyle="1">
    <w:name w:val="脚注ｴﾘｱ(標準)"/>
    <w:next w:val="21"/>
    <w:link w:val="0"/>
    <w:uiPriority w:val="0"/>
    <w:qFormat/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2</Pages>
  <Words>5</Words>
  <Characters>1001</Characters>
  <Application>JUST Note</Application>
  <Lines>323</Lines>
  <Paragraphs>178</Paragraphs>
  <Company>UNITCOM PC</Company>
  <CharactersWithSpaces>1264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2020-06-09T00:13:13Z</cp:lastPrinted>
  <dcterms:created xsi:type="dcterms:W3CDTF">2019-06-06T13:31:00Z</dcterms:created>
  <dcterms:modified xsi:type="dcterms:W3CDTF">2020-06-09T00:35:59Z</dcterms:modified>
  <cp:revision>15</cp:revision>
</cp:coreProperties>
</file>